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BADA1" w14:textId="77777777" w:rsidR="00EB2720" w:rsidRPr="00B3108D" w:rsidRDefault="00B3108D">
      <w:pPr>
        <w:spacing w:line="360" w:lineRule="auto"/>
        <w:ind w:firstLineChars="200" w:firstLine="562"/>
        <w:jc w:val="center"/>
        <w:rPr>
          <w:rFonts w:ascii="Times New Roman" w:eastAsia="CharterITC" w:hAnsi="Times New Roman" w:cs="Times New Roman"/>
          <w:b/>
          <w:bCs/>
          <w:color w:val="231F20"/>
          <w:sz w:val="28"/>
          <w:szCs w:val="28"/>
          <w:lang w:val="ru-RU" w:bidi="ar"/>
        </w:rPr>
      </w:pPr>
      <w:r w:rsidRPr="00B3108D">
        <w:rPr>
          <w:rFonts w:ascii="Times New Roman" w:eastAsia="CharterITC" w:hAnsi="Times New Roman" w:cs="Times New Roman"/>
          <w:b/>
          <w:bCs/>
          <w:color w:val="231F20"/>
          <w:sz w:val="28"/>
          <w:szCs w:val="28"/>
          <w:lang w:val="ru-RU" w:bidi="ar"/>
        </w:rPr>
        <w:t xml:space="preserve">Проведение сердечно-лёгочной реанимации </w:t>
      </w:r>
    </w:p>
    <w:p w14:paraId="4F5097AF" w14:textId="77777777" w:rsidR="00EB2720" w:rsidRPr="00B3108D" w:rsidRDefault="00B3108D">
      <w:pPr>
        <w:spacing w:line="360" w:lineRule="auto"/>
        <w:ind w:firstLineChars="200" w:firstLine="562"/>
        <w:jc w:val="center"/>
        <w:rPr>
          <w:rFonts w:ascii="Times New Roman" w:eastAsia="CharterITC" w:hAnsi="Times New Roman" w:cs="Times New Roman"/>
          <w:b/>
          <w:bCs/>
          <w:color w:val="231F20"/>
          <w:sz w:val="28"/>
          <w:szCs w:val="28"/>
          <w:lang w:val="ru-RU" w:bidi="ar"/>
        </w:rPr>
      </w:pPr>
      <w:r w:rsidRPr="00B3108D">
        <w:rPr>
          <w:rFonts w:ascii="Times New Roman" w:eastAsia="CharterITC" w:hAnsi="Times New Roman" w:cs="Times New Roman"/>
          <w:b/>
          <w:bCs/>
          <w:color w:val="231F20"/>
          <w:sz w:val="28"/>
          <w:szCs w:val="28"/>
          <w:lang w:val="ru-RU" w:bidi="ar"/>
        </w:rPr>
        <w:t>с использованием автоматического наружного дефибриллятора</w:t>
      </w:r>
    </w:p>
    <w:p w14:paraId="61D7F621" w14:textId="77777777" w:rsidR="00EB2720" w:rsidRDefault="00EB2720">
      <w:pPr>
        <w:spacing w:line="360" w:lineRule="auto"/>
        <w:ind w:firstLineChars="200" w:firstLine="560"/>
        <w:jc w:val="both"/>
        <w:rPr>
          <w:rFonts w:ascii="Times New Roman" w:eastAsia="CharterITC" w:hAnsi="Times New Roman" w:cs="Times New Roman"/>
          <w:color w:val="231F20"/>
          <w:sz w:val="28"/>
          <w:szCs w:val="28"/>
          <w:lang w:val="ru-RU" w:bidi="ar"/>
        </w:rPr>
      </w:pPr>
    </w:p>
    <w:p w14:paraId="350A4853" w14:textId="77777777" w:rsidR="00EB2720" w:rsidRDefault="00B3108D">
      <w:pPr>
        <w:spacing w:line="360" w:lineRule="auto"/>
        <w:ind w:firstLineChars="200" w:firstLine="56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harterITC" w:hAnsi="Times New Roman" w:cs="Times New Roman"/>
          <w:color w:val="231F20"/>
          <w:sz w:val="28"/>
          <w:szCs w:val="28"/>
          <w:lang w:val="ru-RU" w:bidi="ar"/>
        </w:rPr>
        <w:t>В соответствии с Порядком оказания первой помощи, утверждённым Министерством здравоохранения, при проведении сердечно-лёгочной реанимации может быть использован автоматический наружный дефибриллятор. При этом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шансы пострадавшего на выживание повышаются в 3 – 7 раз. Пользоваться им может любой человек, в том числе подросток. Его применение безопасно для пострадавшего и не требует специальных навыков. </w:t>
      </w:r>
    </w:p>
    <w:p w14:paraId="6685670D" w14:textId="77777777" w:rsidR="00EB2720" w:rsidRDefault="00B3108D">
      <w:pPr>
        <w:spacing w:line="360" w:lineRule="auto"/>
        <w:ind w:firstLineChars="200" w:firstLine="56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Сердечно-лёгочная реанимация при использовании автоматического дефибриллятора выполняется следующим образом. </w:t>
      </w:r>
    </w:p>
    <w:p w14:paraId="26CF41D4" w14:textId="77777777" w:rsidR="00EB2720" w:rsidRDefault="00B3108D">
      <w:pPr>
        <w:spacing w:line="360" w:lineRule="auto"/>
        <w:ind w:firstLineChars="200" w:firstLine="56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Пострадавшего необходимо </w:t>
      </w:r>
      <w:r>
        <w:rPr>
          <w:rFonts w:ascii="Times New Roman" w:eastAsia="CharterITC" w:hAnsi="Times New Roman" w:cs="Times New Roman"/>
          <w:color w:val="231F20"/>
          <w:sz w:val="28"/>
          <w:szCs w:val="28"/>
          <w:lang w:val="ru-RU" w:bidi="ar"/>
        </w:rPr>
        <w:t xml:space="preserve">положить на твёрдую ровную поверхность. Следует расстегнуть его одежду и освободить от неё грудную клетку.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Один электрод необходимо наклеить на правую верхнюю часть грудной клетки, второй – на бок, на ладонь ниже левой подмышки. </w:t>
      </w:r>
    </w:p>
    <w:p w14:paraId="781D2F43" w14:textId="77777777" w:rsidR="00EB2720" w:rsidRDefault="00B3108D">
      <w:pPr>
        <w:spacing w:line="360" w:lineRule="auto"/>
        <w:ind w:firstLineChars="200" w:firstLine="56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Необходимо включить прибор. После включения автоматический наружный дефибриллятор на русском языке начнёт выдавать чёткие команды. От вас потребуется слушать и выполнять их. </w:t>
      </w:r>
    </w:p>
    <w:p w14:paraId="12AB27F6" w14:textId="77777777" w:rsidR="00EB2720" w:rsidRDefault="00B3108D">
      <w:pPr>
        <w:spacing w:line="360" w:lineRule="auto"/>
        <w:ind w:firstLineChars="200" w:firstLine="56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Автоматический наружный дефибриллятор сам выполнит анализ ритма сердца пострадавшего. В зависимости от ситуации, он либо предложит сделать разряд, либо сообщит, что разряд не требуется.</w:t>
      </w:r>
    </w:p>
    <w:p w14:paraId="4B28BD57" w14:textId="77777777" w:rsidR="00EB2720" w:rsidRDefault="00B3108D">
      <w:pPr>
        <w:spacing w:line="360" w:lineRule="auto"/>
        <w:ind w:firstLineChars="200" w:firstLine="56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Если автоматический наружный дефибриллятор скажет: «Не прикасайтесь к пострадавшему», необходимо убрать руки и проследить, чтобы никто из окружающих не касался его.  После этого можно будет нажать кнопку выполнения разряда. </w:t>
      </w:r>
    </w:p>
    <w:p w14:paraId="74F49C8D" w14:textId="09FFB0CC" w:rsidR="00EB2720" w:rsidRDefault="00B3108D">
      <w:pPr>
        <w:spacing w:line="360" w:lineRule="auto"/>
        <w:ind w:firstLineChars="200" w:firstLine="56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 xml:space="preserve">После того как был выполнен разряд, необходимо продолжить выполнение компрессий и вдохов искусственного дыхания, как и в случае проведения сердечно-лёгочной реанимации без автоматического наружного дефибриллятора.  Прибор будет подсказывать алгоритм действий и включит метроном. Каждые две минуты он будет проводить анализ ритма сердца пострадавшего и давать дальнейшие рекомендации.  </w:t>
      </w:r>
    </w:p>
    <w:p w14:paraId="6726C747" w14:textId="77777777" w:rsidR="00EB2720" w:rsidRDefault="00B3108D">
      <w:pPr>
        <w:spacing w:line="360" w:lineRule="auto"/>
        <w:ind w:firstLineChars="200" w:firstLine="56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Если в результате выполнения сердечно-лёгочной реанимации пострадавший начал дышать, необходимо убедиться, что его дыхание нормальное, и повернуть пострадавшего в устойчивое боковое положение. До прибытия медицинских работников необходимо контролировать, сохраняется ли дыхание.  Самостоятельно отклеивать электроды не нужно, это сделает врач. </w:t>
      </w:r>
    </w:p>
    <w:p w14:paraId="55B7EAF3" w14:textId="77777777" w:rsidR="00EB2720" w:rsidRDefault="00EB2720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0BBD454C" w14:textId="77777777" w:rsidR="00EB2720" w:rsidRDefault="00B3108D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Вопросы и задания</w:t>
      </w:r>
    </w:p>
    <w:p w14:paraId="77181FFD" w14:textId="77777777" w:rsidR="00EB2720" w:rsidRDefault="00EB2720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739033A1" w14:textId="77777777" w:rsidR="00EB2720" w:rsidRDefault="00B3108D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Каковы основные преимущества использования автоматического наружного дефибриллятора при сердечно-лёгочной реанимации?</w:t>
      </w:r>
    </w:p>
    <w:p w14:paraId="7E19981A" w14:textId="77777777" w:rsidR="00EB2720" w:rsidRDefault="00B3108D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Какие шаги необходимо предпринять при использовании автоматического дефибриллятора на пострадавшем?</w:t>
      </w:r>
    </w:p>
    <w:p w14:paraId="36ED1DF3" w14:textId="77777777" w:rsidR="00EB2720" w:rsidRDefault="00B3108D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Что следует делать после успешного разряда дефибриллятора и как контролировать состояние пострадавшего до прибытия медицинских работников?</w:t>
      </w:r>
    </w:p>
    <w:p w14:paraId="41A2BA89" w14:textId="77777777" w:rsidR="00EB2720" w:rsidRDefault="00EB2720">
      <w:pPr>
        <w:rPr>
          <w:lang w:val="ru-RU"/>
        </w:rPr>
      </w:pPr>
    </w:p>
    <w:sectPr w:rsidR="00EB2720">
      <w:headerReference w:type="default" r:id="rId7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D51CA" w14:textId="77777777" w:rsidR="00EF094B" w:rsidRDefault="00EF094B">
      <w:r>
        <w:separator/>
      </w:r>
    </w:p>
  </w:endnote>
  <w:endnote w:type="continuationSeparator" w:id="0">
    <w:p w14:paraId="2383BD09" w14:textId="77777777" w:rsidR="00EF094B" w:rsidRDefault="00EF0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harterITC">
    <w:altName w:val="Segoe Print"/>
    <w:charset w:val="0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45588" w14:textId="77777777" w:rsidR="00EF094B" w:rsidRDefault="00EF094B">
      <w:r>
        <w:separator/>
      </w:r>
    </w:p>
  </w:footnote>
  <w:footnote w:type="continuationSeparator" w:id="0">
    <w:p w14:paraId="4AB78C90" w14:textId="77777777" w:rsidR="00EF094B" w:rsidRDefault="00EF09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2366B" w14:textId="77777777" w:rsidR="00DD0257" w:rsidRPr="001A6B6F" w:rsidRDefault="00EF094B">
    <w:pPr>
      <w:rPr>
        <w:lang w:val="ru-RU"/>
      </w:rPr>
    </w:pPr>
    <w:r w:rsidRPr="001A6B6F">
      <w:rPr>
        <w:lang w:val="ru-RU"/>
      </w:rPr>
      <w:t>ОБЗР 8-9 класс. Дополнительный материал к уроку №19, правообладатель - АО "Издательство "Просвещение"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639C2"/>
    <w:multiLevelType w:val="singleLevel"/>
    <w:tmpl w:val="027639C2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70A"/>
    <w:rsid w:val="001A6B6F"/>
    <w:rsid w:val="002237CA"/>
    <w:rsid w:val="002B7811"/>
    <w:rsid w:val="003F009A"/>
    <w:rsid w:val="00B3108D"/>
    <w:rsid w:val="00B3570A"/>
    <w:rsid w:val="00DD0257"/>
    <w:rsid w:val="00E13963"/>
    <w:rsid w:val="00EB2720"/>
    <w:rsid w:val="00EF094B"/>
    <w:rsid w:val="34FE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9BEFDF"/>
  <w15:docId w15:val="{0AA5F8B9-7952-4812-8D20-22438BBAD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382</Words>
  <Characters>2182</Characters>
  <Application>Microsoft Office Word</Application>
  <DocSecurity>0</DocSecurity>
  <Lines>18</Lines>
  <Paragraphs>5</Paragraphs>
  <ScaleCrop>false</ScaleCrop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Плечова Ольга Гарриевна</dc:creator>
  <cp:lastModifiedBy>Пользователь</cp:lastModifiedBy>
  <cp:revision>5</cp:revision>
  <dcterms:created xsi:type="dcterms:W3CDTF">2026-08-12T12:02:00Z</dcterms:created>
  <dcterms:modified xsi:type="dcterms:W3CDTF">2026-08-27T11:13:00Z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eyJoZGlkIjoiZjE0NTEzYWIxNGJiZjFkNWI2NzU0NDIxYTczZGNjNDYiLCJ1c2VySWQiOiI4NDIyNDkyODc0MzYifQ==</vt:lpwstr>
  </property>
  <property fmtid="{D5CDD505-2E9C-101B-9397-08002B2CF9AE}" pid="3" name="KSOProductBuildVer">
    <vt:lpwstr>1049-12.1.0.28032</vt:lpwstr>
  </property>
  <property fmtid="{D5CDD505-2E9C-101B-9397-08002B2CF9AE}" pid="4" name="ICV">
    <vt:lpwstr>30FED7A223B64AAA8D6848A01D72F567_12</vt:lpwstr>
  </property>
</Properties>
</file>